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c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t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t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i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367D17">
      <w:pPr>
        <w:pStyle w:val="i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</w:t>
      </w:r>
      <w:r>
        <w:rPr>
          <w:color w:val="333333"/>
          <w:sz w:val="27"/>
          <w:szCs w:val="27"/>
        </w:rPr>
        <w:t>                          7 июля 2009 года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c"/>
        <w:spacing w:line="300" w:lineRule="auto"/>
        <w:divId w:val="7338179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279-ФЗ; от 04.06.2018 № 145-ФЗ; от 11.10.2018 № 362-ФЗ)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h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устанавливает правовые и организационны</w:t>
      </w:r>
      <w:r>
        <w:rPr>
          <w:color w:val="333333"/>
          <w:sz w:val="27"/>
          <w:szCs w:val="27"/>
        </w:rPr>
        <w:t>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Коррупциогенными факторами являются положения нормативных правовых акто</w:t>
      </w:r>
      <w:r>
        <w:rPr>
          <w:color w:val="333333"/>
          <w:sz w:val="27"/>
          <w:szCs w:val="27"/>
        </w:rPr>
        <w:t>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</w:t>
      </w:r>
      <w:r>
        <w:rPr>
          <w:color w:val="333333"/>
          <w:sz w:val="27"/>
          <w:szCs w:val="27"/>
        </w:rPr>
        <w:t>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h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Основными принципами организации антикоррупционной экспертизы нормативных правовых актов (проектов нормативных правовых актов) я</w:t>
      </w:r>
      <w:r>
        <w:rPr>
          <w:color w:val="333333"/>
          <w:sz w:val="27"/>
          <w:szCs w:val="27"/>
        </w:rPr>
        <w:t>вляются: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оценка нормативного правового акта (проекта нормативного правового акта) во взаимосвязи с другими нормативными правовыми актами; </w:t>
      </w:r>
      <w:r>
        <w:rPr>
          <w:rStyle w:val="mark"/>
          <w:color w:val="333333"/>
          <w:sz w:val="27"/>
          <w:szCs w:val="27"/>
        </w:rPr>
        <w:t>(В редакции Федераль</w:t>
      </w:r>
      <w:r>
        <w:rPr>
          <w:rStyle w:val="mark"/>
          <w:color w:val="333333"/>
          <w:sz w:val="27"/>
          <w:szCs w:val="27"/>
        </w:rPr>
        <w:t>ного закона от 04.06.2018 № 145-ФЗ)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</w:t>
      </w:r>
      <w:r>
        <w:rPr>
          <w:color w:val="333333"/>
          <w:sz w:val="27"/>
          <w:szCs w:val="27"/>
        </w:rPr>
        <w:t>ормативных правовых актов (проектов нормативных правовых актов);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</w:t>
      </w:r>
      <w:r>
        <w:rPr>
          <w:color w:val="333333"/>
          <w:sz w:val="27"/>
          <w:szCs w:val="27"/>
        </w:rPr>
        <w:t>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h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Антикоррупционная экспертиза нормативных правовых актов (проектов нормативных правовых актов) проводится: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</w:t>
      </w:r>
      <w:r>
        <w:rPr>
          <w:color w:val="333333"/>
          <w:sz w:val="27"/>
          <w:szCs w:val="27"/>
        </w:rPr>
        <w:t>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</w:t>
      </w:r>
      <w:r>
        <w:rPr>
          <w:color w:val="333333"/>
          <w:sz w:val="27"/>
          <w:szCs w:val="27"/>
        </w:rPr>
        <w:t>дке и согласно методике, определенным Правительством Российской Федерации;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</w:t>
      </w:r>
      <w:r>
        <w:rPr>
          <w:color w:val="333333"/>
          <w:sz w:val="27"/>
          <w:szCs w:val="27"/>
        </w:rPr>
        <w:t>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</w:t>
      </w:r>
      <w:r>
        <w:rPr>
          <w:color w:val="333333"/>
          <w:sz w:val="27"/>
          <w:szCs w:val="27"/>
        </w:rPr>
        <w:t>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</w:t>
      </w:r>
      <w:r>
        <w:rPr>
          <w:color w:val="333333"/>
          <w:sz w:val="27"/>
          <w:szCs w:val="27"/>
        </w:rPr>
        <w:t xml:space="preserve">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</w:t>
      </w:r>
      <w:r>
        <w:rPr>
          <w:color w:val="333333"/>
          <w:sz w:val="27"/>
          <w:szCs w:val="27"/>
        </w:rPr>
        <w:t>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</w:t>
      </w:r>
      <w:r>
        <w:rPr>
          <w:color w:val="333333"/>
          <w:sz w:val="27"/>
          <w:szCs w:val="27"/>
        </w:rPr>
        <w:t>нной или муниципальной службы.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</w:t>
      </w:r>
      <w:r>
        <w:rPr>
          <w:color w:val="333333"/>
          <w:sz w:val="27"/>
          <w:szCs w:val="27"/>
        </w:rPr>
        <w:t>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проектов поправок Правительства Российской Федерации к проектам федеральных законов, </w:t>
      </w:r>
      <w:r>
        <w:rPr>
          <w:color w:val="333333"/>
          <w:sz w:val="27"/>
          <w:szCs w:val="27"/>
        </w:rPr>
        <w:t xml:space="preserve">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</w:t>
      </w:r>
      <w:r>
        <w:rPr>
          <w:color w:val="333333"/>
          <w:sz w:val="27"/>
          <w:szCs w:val="27"/>
        </w:rPr>
        <w:t xml:space="preserve">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</w:t>
      </w:r>
      <w:r>
        <w:rPr>
          <w:color w:val="333333"/>
          <w:sz w:val="27"/>
          <w:szCs w:val="27"/>
        </w:rPr>
        <w:lastRenderedPageBreak/>
        <w:t>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</w:t>
      </w:r>
      <w:r>
        <w:rPr>
          <w:color w:val="333333"/>
          <w:sz w:val="27"/>
          <w:szCs w:val="27"/>
        </w:rPr>
        <w:t xml:space="preserve">ии сведений в федеральный регистр нормативных правовых актов субъектов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Органы, организации, их должностные лица проводят антикоррупционную экспертизу принятых ими нормативных </w:t>
      </w:r>
      <w:r>
        <w:rPr>
          <w:color w:val="333333"/>
          <w:sz w:val="27"/>
          <w:szCs w:val="27"/>
        </w:rPr>
        <w:t>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 их должностные лица в случае обнаружения в нормативных правовых актах (проектах нормативных правовых актов) корр</w:t>
      </w:r>
      <w:r>
        <w:rPr>
          <w:color w:val="333333"/>
          <w:sz w:val="27"/>
          <w:szCs w:val="27"/>
        </w:rPr>
        <w:t>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Антикоррупционная экспертиза нормативных правовых актов, принятых реорганизованными и (или) упраздненными органами, организац</w:t>
      </w:r>
      <w:r>
        <w:rPr>
          <w:color w:val="333333"/>
          <w:sz w:val="27"/>
          <w:szCs w:val="27"/>
        </w:rPr>
        <w:t xml:space="preserve">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</w:t>
      </w:r>
      <w:r>
        <w:rPr>
          <w:color w:val="333333"/>
          <w:sz w:val="27"/>
          <w:szCs w:val="27"/>
        </w:rPr>
        <w:t>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</w:t>
      </w:r>
      <w:r>
        <w:rPr>
          <w:color w:val="333333"/>
          <w:sz w:val="27"/>
          <w:szCs w:val="27"/>
        </w:rPr>
        <w:t xml:space="preserve">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</w:t>
      </w:r>
      <w:r>
        <w:rPr>
          <w:color w:val="333333"/>
          <w:sz w:val="27"/>
          <w:szCs w:val="27"/>
        </w:rPr>
        <w:t>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</w:t>
      </w:r>
      <w:r>
        <w:rPr>
          <w:color w:val="333333"/>
          <w:sz w:val="27"/>
          <w:szCs w:val="27"/>
        </w:rPr>
        <w:t xml:space="preserve">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</w:t>
      </w:r>
      <w:r>
        <w:rPr>
          <w:color w:val="333333"/>
          <w:sz w:val="27"/>
          <w:szCs w:val="27"/>
        </w:rPr>
        <w:lastRenderedPageBreak/>
        <w:t>направленного на исключение и</w:t>
      </w:r>
      <w:r>
        <w:rPr>
          <w:color w:val="333333"/>
          <w:sz w:val="27"/>
          <w:szCs w:val="27"/>
        </w:rPr>
        <w:t xml:space="preserve">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h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нормативных правовых актах (проектах нормативных право</w:t>
      </w:r>
      <w:r>
        <w:rPr>
          <w:color w:val="333333"/>
          <w:sz w:val="27"/>
          <w:szCs w:val="27"/>
        </w:rPr>
        <w:t>вых актов) коррупциогенные факторы отражаются: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</w:t>
      </w:r>
      <w:r>
        <w:rPr>
          <w:color w:val="333333"/>
          <w:sz w:val="27"/>
          <w:szCs w:val="27"/>
        </w:rPr>
        <w:t>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правового акта и в заключении должны быть указаны выявл</w:t>
      </w:r>
      <w:r>
        <w:rPr>
          <w:color w:val="333333"/>
          <w:sz w:val="27"/>
          <w:szCs w:val="27"/>
        </w:rPr>
        <w:t>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Требование прокурора об изменении нормативного правового </w:t>
      </w:r>
      <w:r>
        <w:rPr>
          <w:color w:val="333333"/>
          <w:sz w:val="27"/>
          <w:szCs w:val="27"/>
        </w:rPr>
        <w:t>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</w:t>
      </w:r>
      <w:r>
        <w:rPr>
          <w:color w:val="333333"/>
          <w:sz w:val="27"/>
          <w:szCs w:val="27"/>
        </w:rPr>
        <w:t>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</w:t>
      </w:r>
      <w:r>
        <w:rPr>
          <w:color w:val="333333"/>
          <w:sz w:val="27"/>
          <w:szCs w:val="27"/>
        </w:rPr>
        <w:t>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</w:t>
      </w:r>
      <w:r>
        <w:rPr>
          <w:color w:val="333333"/>
          <w:sz w:val="27"/>
          <w:szCs w:val="27"/>
        </w:rPr>
        <w:t>ивного правового акта может быть обжаловано в установленном порядке.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</w:t>
      </w:r>
      <w:r>
        <w:rPr>
          <w:color w:val="333333"/>
          <w:sz w:val="27"/>
          <w:szCs w:val="27"/>
        </w:rPr>
        <w:t xml:space="preserve"> При выявлении </w:t>
      </w:r>
      <w:r>
        <w:rPr>
          <w:color w:val="333333"/>
          <w:sz w:val="27"/>
          <w:szCs w:val="27"/>
        </w:rPr>
        <w:lastRenderedPageBreak/>
        <w:t>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</w:t>
      </w:r>
      <w:r>
        <w:rPr>
          <w:color w:val="333333"/>
          <w:sz w:val="27"/>
          <w:szCs w:val="27"/>
        </w:rPr>
        <w:t xml:space="preserve">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r>
        <w:rPr>
          <w:rStyle w:val="mark"/>
          <w:color w:val="333333"/>
          <w:sz w:val="27"/>
          <w:szCs w:val="27"/>
        </w:rPr>
        <w:t>(Часть введена - Фед</w:t>
      </w:r>
      <w:r>
        <w:rPr>
          <w:rStyle w:val="mark"/>
          <w:color w:val="333333"/>
          <w:sz w:val="27"/>
          <w:szCs w:val="27"/>
        </w:rPr>
        <w:t>еральный закон от 21.11.2011 № 329-ФЗ)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</w:t>
      </w:r>
      <w:r>
        <w:rPr>
          <w:color w:val="333333"/>
          <w:sz w:val="27"/>
          <w:szCs w:val="27"/>
        </w:rPr>
        <w:t xml:space="preserve">ьному рассмотрению соответствующими органом, организацией или должностным лицом.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Разногласия, возникающие при оценке указанных в заключении коррупциогенных факторов, разрешаются в порядке, установл</w:t>
      </w:r>
      <w:r>
        <w:rPr>
          <w:color w:val="333333"/>
          <w:sz w:val="27"/>
          <w:szCs w:val="27"/>
        </w:rPr>
        <w:t xml:space="preserve">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h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</w:t>
      </w:r>
      <w:r>
        <w:rPr>
          <w:color w:val="333333"/>
          <w:sz w:val="27"/>
          <w:szCs w:val="27"/>
        </w:rPr>
        <w:t>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</w:t>
      </w:r>
      <w:r>
        <w:rPr>
          <w:color w:val="333333"/>
          <w:sz w:val="27"/>
          <w:szCs w:val="27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11.10.2018 № 362-ФЗ)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</w:t>
      </w:r>
      <w:r>
        <w:rPr>
          <w:color w:val="333333"/>
          <w:sz w:val="27"/>
          <w:szCs w:val="27"/>
        </w:rPr>
        <w:t>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гражданами, сведения о применении к которым взыскания в виде увольнения (осво</w:t>
      </w:r>
      <w:r>
        <w:rPr>
          <w:color w:val="333333"/>
          <w:sz w:val="27"/>
          <w:szCs w:val="27"/>
        </w:rPr>
        <w:t>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</w:t>
      </w:r>
      <w:r>
        <w:rPr>
          <w:color w:val="333333"/>
          <w:sz w:val="27"/>
          <w:szCs w:val="27"/>
        </w:rPr>
        <w:t>ьи 3 настоящего Федерального закона;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11.10.2018 № 362-ФЗ)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</w:t>
      </w:r>
      <w:r>
        <w:rPr>
          <w:color w:val="333333"/>
          <w:sz w:val="27"/>
          <w:szCs w:val="27"/>
        </w:rPr>
        <w:t>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</w:t>
      </w:r>
      <w:r>
        <w:rPr>
          <w:color w:val="333333"/>
          <w:sz w:val="27"/>
          <w:szCs w:val="27"/>
        </w:rPr>
        <w:t>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</w:t>
      </w:r>
      <w:r>
        <w:rPr>
          <w:color w:val="333333"/>
          <w:sz w:val="27"/>
          <w:szCs w:val="27"/>
        </w:rPr>
        <w:t>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i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</w:t>
      </w:r>
      <w:r>
        <w:rPr>
          <w:color w:val="333333"/>
          <w:sz w:val="27"/>
          <w:szCs w:val="27"/>
        </w:rPr>
        <w:t>дведев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367D17" w:rsidRDefault="00367D17">
      <w:pPr>
        <w:pStyle w:val="a3"/>
        <w:spacing w:line="300" w:lineRule="auto"/>
        <w:divId w:val="7338179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6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768C"/>
    <w:rsid w:val="00367D17"/>
    <w:rsid w:val="00D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A201-61A6-4681-9F1B-50C18EB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797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Secretary</dc:creator>
  <cp:keywords/>
  <dc:description/>
  <cp:lastModifiedBy>Secretary</cp:lastModifiedBy>
  <cp:revision>2</cp:revision>
  <dcterms:created xsi:type="dcterms:W3CDTF">2022-07-07T11:31:00Z</dcterms:created>
  <dcterms:modified xsi:type="dcterms:W3CDTF">2022-07-07T11:31:00Z</dcterms:modified>
</cp:coreProperties>
</file>