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F0" w:rsidRPr="00CE1BF0" w:rsidRDefault="002D2715" w:rsidP="00CE1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F0">
        <w:rPr>
          <w:sz w:val="28"/>
          <w:szCs w:val="28"/>
        </w:rPr>
        <w:t xml:space="preserve">                                                                                                  </w:t>
      </w:r>
      <w:r w:rsidRPr="00CE1BF0">
        <w:rPr>
          <w:rFonts w:ascii="Times New Roman" w:hAnsi="Times New Roman" w:cs="Times New Roman"/>
          <w:sz w:val="28"/>
          <w:szCs w:val="28"/>
        </w:rPr>
        <w:t>Утверждено</w:t>
      </w:r>
    </w:p>
    <w:p w:rsidR="00CE1BF0" w:rsidRPr="00CE1BF0" w:rsidRDefault="002D2715" w:rsidP="00CE1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0B0E41" w:rsidRPr="00CE1BF0" w:rsidRDefault="002D2715" w:rsidP="00CE1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№</w:t>
      </w:r>
      <w:r w:rsidR="00CE1BF0" w:rsidRPr="00CE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BF0" w:rsidRPr="00CE1BF0">
        <w:rPr>
          <w:rFonts w:ascii="Times New Roman" w:hAnsi="Times New Roman" w:cs="Times New Roman"/>
          <w:sz w:val="28"/>
          <w:szCs w:val="28"/>
        </w:rPr>
        <w:t xml:space="preserve">19 </w:t>
      </w:r>
      <w:r w:rsidRPr="00CE1BF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CE1BF0">
        <w:rPr>
          <w:rFonts w:ascii="Times New Roman" w:hAnsi="Times New Roman" w:cs="Times New Roman"/>
          <w:sz w:val="28"/>
          <w:szCs w:val="28"/>
        </w:rPr>
        <w:t xml:space="preserve"> </w:t>
      </w:r>
      <w:r w:rsidR="00CE1BF0" w:rsidRPr="00CE1BF0">
        <w:rPr>
          <w:rFonts w:ascii="Times New Roman" w:hAnsi="Times New Roman" w:cs="Times New Roman"/>
          <w:sz w:val="28"/>
          <w:szCs w:val="28"/>
        </w:rPr>
        <w:t>07.02.2020</w:t>
      </w:r>
    </w:p>
    <w:p w:rsidR="002D2715" w:rsidRPr="00CE1BF0" w:rsidRDefault="002D2715">
      <w:pPr>
        <w:rPr>
          <w:sz w:val="28"/>
          <w:szCs w:val="28"/>
        </w:rPr>
      </w:pPr>
    </w:p>
    <w:p w:rsidR="002D2715" w:rsidRPr="00CE1BF0" w:rsidRDefault="002D2715">
      <w:pPr>
        <w:rPr>
          <w:sz w:val="28"/>
          <w:szCs w:val="28"/>
        </w:rPr>
      </w:pPr>
    </w:p>
    <w:p w:rsidR="002D2715" w:rsidRPr="00CE1BF0" w:rsidRDefault="002D2715" w:rsidP="002D2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F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2715" w:rsidRPr="00CE1BF0" w:rsidRDefault="002D2715" w:rsidP="002D2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F0">
        <w:rPr>
          <w:rFonts w:ascii="Times New Roman" w:hAnsi="Times New Roman" w:cs="Times New Roman"/>
          <w:b/>
          <w:bCs/>
          <w:sz w:val="28"/>
          <w:szCs w:val="28"/>
        </w:rPr>
        <w:t>о мерах стимулирования и поощрения педагогических работников</w:t>
      </w:r>
    </w:p>
    <w:p w:rsidR="002D2715" w:rsidRPr="00CE1BF0" w:rsidRDefault="002D2715" w:rsidP="002D2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F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«Средняя</w:t>
      </w:r>
      <w:r w:rsidR="00CE1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BF0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№ 4»,</w:t>
      </w:r>
    </w:p>
    <w:p w:rsidR="002D2715" w:rsidRPr="00CE1BF0" w:rsidRDefault="002D2715" w:rsidP="002D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0">
        <w:rPr>
          <w:rFonts w:ascii="Times New Roman" w:hAnsi="Times New Roman" w:cs="Times New Roman"/>
          <w:b/>
          <w:bCs/>
          <w:sz w:val="28"/>
          <w:szCs w:val="28"/>
        </w:rPr>
        <w:t>участвующих во внедрении и реализации ВФСК ГТО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F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1.1. Данное положение является локальным нормативным актом, регулирующим порядок поощрения педагогических работников, участвующих во внедрении и реализации Всероссийского физкультурно-спортивного комплекса «Готов к труду и обороне» (ГТО) (далее – ВФСК ГТО) с целью морального (и материального) поощрения, в соответствии с Указом Президента Российской Федерации от 24.03.2014 № 172 «О Всероссийском физкультурно-спортивном комплексе «Готов к труду и обороне» (ГТО)»,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 302, планом мероприятий по поэтапному внедрению Всероссийского физкультурно-спортивного комплекса «Готов к труду и обороне» (ГТО), утвержденным распоряжением Правительства Российской Федерации от 30.06.2014 № 1165-р и иными нормативными актами Российской Федерации, Свердловской  области, общеобразовательной организации.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1.2. Поощрение педагогических работников, внедряющих ВФСК ГТО, может осуществляться в МБОУ СОШ № 4, а также на муниципальном уровне.</w:t>
      </w:r>
    </w:p>
    <w:p w:rsidR="00CE1BF0" w:rsidRDefault="00CE1BF0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E1BF0">
        <w:rPr>
          <w:rFonts w:ascii="Times New Roman" w:hAnsi="Times New Roman" w:cs="Times New Roman"/>
          <w:b/>
          <w:bCs/>
          <w:sz w:val="28"/>
          <w:szCs w:val="28"/>
        </w:rPr>
        <w:t>2. Формы поощрения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2.1. Поощрение педагогических работников осуществляется в формах, предусмотренных федеральными, региональными, муниципальными нормативно-правовыми актами, а также формами, предусмотренными Уставом общеобразовательной организации.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2.1.1. К формам, предусмотренным Уставом общеобразовательной организации,</w:t>
      </w:r>
      <w:r w:rsidR="00CE1BF0">
        <w:rPr>
          <w:rFonts w:ascii="Times New Roman" w:hAnsi="Times New Roman" w:cs="Times New Roman"/>
          <w:sz w:val="28"/>
          <w:szCs w:val="28"/>
        </w:rPr>
        <w:t xml:space="preserve"> </w:t>
      </w:r>
      <w:r w:rsidRPr="00CE1BF0">
        <w:rPr>
          <w:rFonts w:ascii="Times New Roman" w:hAnsi="Times New Roman" w:cs="Times New Roman"/>
          <w:sz w:val="28"/>
          <w:szCs w:val="28"/>
        </w:rPr>
        <w:t>относятся: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- размещение фотографии педагогов на Досках Почета и Стендах о результатах сдачи ВФСК ГТО;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lastRenderedPageBreak/>
        <w:t>- награждение призами, подарками, путевками и иными формами материального поощрения, в том числе с участием Профсоюзной организации;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- размещение информации на официальном сайте общеобразовательной организации;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- передача информации о достижениях педагогов в СМИ;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- иные формы поощрения по усмотрению общеобразовательной организации.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F0">
        <w:rPr>
          <w:rFonts w:ascii="Times New Roman" w:hAnsi="Times New Roman" w:cs="Times New Roman"/>
          <w:b/>
          <w:bCs/>
          <w:sz w:val="28"/>
          <w:szCs w:val="28"/>
        </w:rPr>
        <w:t>3. Критерии поощрения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Критериями определения лучших педагогов, активно реализующих мероприятия Всероссийского физкультурно-спортивного комплекса «Готов к труду и обороне» (ГТО) являются: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- доля обучающихся, участвующих в сдаче нормативов Всероссийского физкультурно-спортивного комплекса «Готов к труду и обороне» (ГТО), к общему количеству обучающихся, допущенных к сдаче нормативов;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- доля обучающихся, выполнивших требования на золотой, серебряный, бронзовый уровень к общему количеству обучающихся, сдавших нормативы Комплекса;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- количество физкультурно-массовых мероприятий, направленных на пропаганду и продвижение Всероссийского физкультурно-спортивного комплекса «Готов к</w:t>
      </w:r>
      <w:r w:rsidR="00CE1BF0">
        <w:rPr>
          <w:rFonts w:ascii="Times New Roman" w:hAnsi="Times New Roman" w:cs="Times New Roman"/>
          <w:sz w:val="28"/>
          <w:szCs w:val="28"/>
        </w:rPr>
        <w:t xml:space="preserve"> </w:t>
      </w:r>
      <w:r w:rsidRPr="00CE1BF0">
        <w:rPr>
          <w:rFonts w:ascii="Times New Roman" w:hAnsi="Times New Roman" w:cs="Times New Roman"/>
          <w:sz w:val="28"/>
          <w:szCs w:val="28"/>
        </w:rPr>
        <w:t>труду и обороне» (ГТО);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- участие самого педагога в сдаче нормативов ГТО, выполнение нормативов и требований золотого, серебряного и бронзового знаков отличия ВФСК ГТО.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Поощрения осуществляются директором школы на основании решения Педагогического совета школы, по представлению школьных методических объединений, а также объявляются в приказе по школе. Поощрения применяются в обстановке широкой гласности, доводятся до сведения обучающихся и работников школы.</w:t>
      </w:r>
    </w:p>
    <w:p w:rsidR="00CE1BF0" w:rsidRDefault="00CE1BF0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F0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положения.</w:t>
      </w:r>
    </w:p>
    <w:p w:rsidR="002D2715" w:rsidRPr="00CE1BF0" w:rsidRDefault="002D2715" w:rsidP="00CE1B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F0">
        <w:rPr>
          <w:rFonts w:ascii="Times New Roman" w:hAnsi="Times New Roman" w:cs="Times New Roman"/>
          <w:sz w:val="28"/>
          <w:szCs w:val="28"/>
        </w:rPr>
        <w:t>4.1. Положение может быть изменено и дополнено в соответствии с вновь изданными нормативными актами муниципального, регионального, федерального</w:t>
      </w:r>
      <w:r w:rsidR="00CE1BF0">
        <w:rPr>
          <w:rFonts w:ascii="Times New Roman" w:hAnsi="Times New Roman" w:cs="Times New Roman"/>
          <w:sz w:val="28"/>
          <w:szCs w:val="28"/>
        </w:rPr>
        <w:t xml:space="preserve"> </w:t>
      </w:r>
      <w:r w:rsidRPr="00CE1BF0">
        <w:rPr>
          <w:rFonts w:ascii="Times New Roman" w:hAnsi="Times New Roman" w:cs="Times New Roman"/>
          <w:sz w:val="28"/>
          <w:szCs w:val="28"/>
        </w:rPr>
        <w:t>органов образования.</w:t>
      </w:r>
    </w:p>
    <w:sectPr w:rsidR="002D2715" w:rsidRPr="00CE1BF0" w:rsidSect="00CE1B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1"/>
    <w:rsid w:val="000B0E41"/>
    <w:rsid w:val="002D2715"/>
    <w:rsid w:val="00B95A41"/>
    <w:rsid w:val="00C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C900"/>
  <w15:chartTrackingRefBased/>
  <w15:docId w15:val="{069CB36D-71DC-4264-9F72-07935E2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Secretary</cp:lastModifiedBy>
  <cp:revision>4</cp:revision>
  <dcterms:created xsi:type="dcterms:W3CDTF">2020-02-07T06:17:00Z</dcterms:created>
  <dcterms:modified xsi:type="dcterms:W3CDTF">2020-02-07T08:15:00Z</dcterms:modified>
</cp:coreProperties>
</file>